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KARAR NUMARASI</w:t>
      </w:r>
      <w:r>
        <w:rPr>
          <w:rFonts w:ascii="Verdana" w:hAnsi="Verdana"/>
          <w:sz w:val="20"/>
          <w:szCs w:val="20"/>
          <w:lang w:eastAsia="tr-TR"/>
        </w:rPr>
        <w:tab/>
      </w:r>
      <w:r>
        <w:rPr>
          <w:rFonts w:ascii="Verdana" w:hAnsi="Verdana"/>
          <w:sz w:val="20"/>
          <w:szCs w:val="20"/>
          <w:lang w:eastAsia="tr-TR"/>
        </w:rPr>
        <w:tab/>
        <w:t xml:space="preserve">: </w:t>
      </w: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KARAR TARİHİ</w:t>
      </w:r>
      <w:r>
        <w:rPr>
          <w:rFonts w:ascii="Verdana" w:hAnsi="Verdana"/>
          <w:sz w:val="20"/>
          <w:szCs w:val="20"/>
          <w:lang w:eastAsia="tr-TR"/>
        </w:rPr>
        <w:tab/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KARAR KONUSU</w:t>
      </w:r>
      <w:r>
        <w:rPr>
          <w:rFonts w:ascii="Verdana" w:hAnsi="Verdana"/>
          <w:sz w:val="20"/>
          <w:szCs w:val="20"/>
          <w:lang w:eastAsia="tr-TR"/>
        </w:rPr>
        <w:tab/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BAŞKANIN ADI VE SOYADI</w:t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ÜYELERİN ADI VE SOYADI</w:t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5C3BCF" w:rsidRDefault="005C3BCF" w:rsidP="005C3BCF">
      <w:pPr>
        <w:rPr>
          <w:rFonts w:ascii="Verdana" w:hAnsi="Verdana"/>
          <w:color w:val="000000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 xml:space="preserve"> …………………………………………………………………………………… Anonim Şirketi Yönetim Kurulumuz şirket merkezinde …/…./20.. tarihinde toplanarak 20… yılına ait olağan genel kurulunun aşağıdaki gündemi müzakere etmek üzere …………/………../20………… (………………………) günü saat 14.00'da ………………………………………………………………………………………………………… adresinde yapılmasına karar verilmiştir.</w:t>
      </w:r>
    </w:p>
    <w:p w:rsidR="005C3BCF" w:rsidRDefault="005C3BCF" w:rsidP="005C3BCF">
      <w:pPr>
        <w:rPr>
          <w:rFonts w:ascii="Verdana" w:hAnsi="Verdana"/>
          <w:color w:val="000000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u w:val="single"/>
          <w:lang w:eastAsia="tr-TR"/>
        </w:rPr>
        <w:t>20… YILI OLAĞAN GENEL KURULU TOPLANTI GÜNDEMİ</w:t>
      </w: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Açılış ve toplantı başkanlığının oluşturulması.</w:t>
      </w: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Yönetim kurulunca hazırlanan yıllık faaliyet raporunun okunması ve müzakeresi.</w:t>
      </w: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Denetçi raporlarının okunması  (1 Ocak 2013 tarihinde eskiden gelen murakıpların görevi sona erdiği için yeni yönetmelik yayımlanıncaya kadar sadece bağımsız denetime tabi şirketlerin denetçisi tarafından düzenlenecek)</w:t>
      </w: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Finansal tabloların okunması, müzakeresi ve tasdiki.</w:t>
      </w: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Yönetim Kurulu üyelerinin ibrası.</w:t>
      </w: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 Kârın kullanım şeklinin, dağıtılacak kâr ve kazanç payları oranlarının belirlenmesi.</w:t>
      </w: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7) Yönetim Kurulu üyelerinin ücretleri ile huzur hakkı, ikramiye ve prim gibi hakların belirlenmesi.</w:t>
      </w: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8) Faaliyet yılı içinde yönetim kurulu üyeliklerinde eksilme meydana gelmiş ve yönetim kurulunca atama yapılmış ise atamanın genel kurulca onaylanması.</w:t>
      </w: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9) Görev süreleri sona ermiş olan yönetim kurulu üyelerinin seçilmesi, şayet esas sözleşmede görev süreleri belirtilmemişse görev sürelerinin tespiti.</w:t>
      </w: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10) Denetçinin seçimi ( Yeni yönetmelik yayımlanıncaya kadar sadece bağımız denetime tabi şirketler denetçi seçimi yapabilecektir)</w:t>
      </w: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11) Lüzum görülecek sair hususlar.</w:t>
      </w:r>
    </w:p>
    <w:p w:rsidR="005C3BCF" w:rsidRDefault="005C3BCF" w:rsidP="005C3B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3BCF" w:rsidRDefault="005C3BCF" w:rsidP="005C3BCF">
      <w:pPr>
        <w:rPr>
          <w:lang w:eastAsia="tr-TR"/>
        </w:rPr>
      </w:pPr>
    </w:p>
    <w:p w:rsidR="005C3BCF" w:rsidRDefault="005C3BCF" w:rsidP="005C3BCF">
      <w:pPr>
        <w:jc w:val="center"/>
        <w:rPr>
          <w:sz w:val="18"/>
          <w:szCs w:val="18"/>
        </w:rPr>
      </w:pPr>
      <w:r>
        <w:rPr>
          <w:sz w:val="18"/>
          <w:szCs w:val="18"/>
        </w:rPr>
        <w:t>YÖNETİM KURULU</w:t>
      </w:r>
    </w:p>
    <w:p w:rsidR="005C3BCF" w:rsidRDefault="005C3BCF" w:rsidP="005C3BCF">
      <w:pPr>
        <w:rPr>
          <w:sz w:val="18"/>
          <w:szCs w:val="18"/>
        </w:rPr>
      </w:pPr>
    </w:p>
    <w:p w:rsidR="005C3BCF" w:rsidRDefault="005C3BCF" w:rsidP="005C3BCF">
      <w:pPr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.Bşk.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Bşk.Vekili</w:t>
      </w:r>
      <w:proofErr w:type="spellEnd"/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.Üyesi</w:t>
      </w:r>
    </w:p>
    <w:p w:rsidR="005C3BCF" w:rsidRDefault="005C3BCF" w:rsidP="005C3BCF">
      <w:r>
        <w:rPr>
          <w:rStyle w:val="FontStyle146"/>
          <w:rFonts w:ascii="Verdana" w:hAnsi="Verdana"/>
          <w:sz w:val="18"/>
          <w:szCs w:val="18"/>
        </w:rPr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</w:p>
    <w:p w:rsidR="005C3BCF" w:rsidRDefault="005C3BCF" w:rsidP="005C3BCF">
      <w:pPr>
        <w:rPr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 xml:space="preserve">Adı Soyadı 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Adı Soyadı</w:t>
      </w:r>
    </w:p>
    <w:p w:rsidR="005C3BCF" w:rsidRDefault="005C3BCF" w:rsidP="005C3BCF">
      <w:pPr>
        <w:rPr>
          <w:rFonts w:ascii="Verdana" w:hAnsi="Verdana"/>
          <w:sz w:val="20"/>
          <w:szCs w:val="20"/>
        </w:rPr>
      </w:pPr>
    </w:p>
    <w:p w:rsidR="005C3BCF" w:rsidRDefault="005C3BCF" w:rsidP="005C3BCF">
      <w:pPr>
        <w:rPr>
          <w:rFonts w:ascii="Verdana" w:hAnsi="Verdana"/>
          <w:sz w:val="20"/>
          <w:szCs w:val="20"/>
        </w:rPr>
      </w:pPr>
    </w:p>
    <w:p w:rsidR="005C3BCF" w:rsidRDefault="005C3BCF" w:rsidP="005C3BCF">
      <w:pPr>
        <w:pStyle w:val="3-NormalYaz"/>
        <w:spacing w:line="240" w:lineRule="exact"/>
        <w:jc w:val="left"/>
        <w:rPr>
          <w:rFonts w:ascii="Verdana" w:hAnsi="Verdana"/>
          <w:b/>
          <w:sz w:val="20"/>
          <w:u w:val="single"/>
        </w:rPr>
      </w:pPr>
    </w:p>
    <w:p w:rsidR="005C3BCF" w:rsidRDefault="005C3BCF" w:rsidP="005C3BCF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  <w:u w:val="single"/>
        </w:rPr>
      </w:pPr>
      <w:r>
        <w:rPr>
          <w:rFonts w:ascii="Verdana" w:hAnsi="Verdana"/>
          <w:b/>
          <w:color w:val="FF0000"/>
          <w:sz w:val="20"/>
          <w:u w:val="single"/>
        </w:rPr>
        <w:t>GÜNDEM İLE İLGİLİ ÖNEMLİ HATIRLATMALAR</w:t>
      </w:r>
    </w:p>
    <w:p w:rsidR="005C3BCF" w:rsidRDefault="005C3BCF" w:rsidP="005C3BCF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  <w:u w:val="single"/>
        </w:rPr>
      </w:pPr>
    </w:p>
    <w:p w:rsidR="005C3BCF" w:rsidRDefault="005C3BCF" w:rsidP="005C3BCF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color w:val="FF0000"/>
          <w:sz w:val="20"/>
        </w:rPr>
        <w:t xml:space="preserve">1) Yukarıdaki gündem maddeleri yönetmelik gereği olağan genel kurulda görüşülecek konuları içerir. Olağanüstü genel kurullar için yönetim kurulunca belirlenecek gündem maddeleri kullanılmalıdır.   </w:t>
      </w:r>
    </w:p>
    <w:p w:rsidR="005C3BCF" w:rsidRDefault="005C3BCF" w:rsidP="005C3BCF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5C3BCF" w:rsidRDefault="005C3BCF" w:rsidP="005C3BCF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color w:val="FF0000"/>
          <w:sz w:val="20"/>
        </w:rPr>
        <w:t>2) Lüzum görülen sair hususlar gündeme açıkça yazılmalıdır. Görüşülecek konu önceden tespit edilip gündeme yazılmadan, “lüzum görülecek sair hususlar” şeklinde bir gündem maddesi belirlenemez.</w:t>
      </w:r>
    </w:p>
    <w:p w:rsidR="005C3BCF" w:rsidRDefault="005C3BCF" w:rsidP="005C3BCF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5C3BCF" w:rsidRDefault="005C3BCF" w:rsidP="005C3BCF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color w:val="FF0000"/>
          <w:sz w:val="20"/>
        </w:rPr>
        <w:t>3) Kanun ve esas sözleşme gereği genel kurulun yetkisinde olan ve olağanüstü genel kurul toplantı gündemini oluşturan her türlü konu, olağan genel kurul toplantı gündemine yazılabilir.</w:t>
      </w:r>
    </w:p>
    <w:p w:rsidR="005C3BCF" w:rsidRDefault="005C3BCF" w:rsidP="005C3BCF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5C3BCF" w:rsidRDefault="005C3BCF" w:rsidP="005C3BCF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color w:val="FF0000"/>
          <w:sz w:val="20"/>
        </w:rPr>
        <w:t>4) Azlığın süresi içinde müracaat etmesi halinde, görüşülmesini istediği konular yönetim kurulu tarafından gündeme alınır.</w:t>
      </w:r>
    </w:p>
    <w:p w:rsidR="005C3BCF" w:rsidRDefault="005C3BCF" w:rsidP="005C3BCF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5C3BCF" w:rsidRDefault="005C3BCF" w:rsidP="005C3BCF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color w:val="FF0000"/>
          <w:sz w:val="20"/>
        </w:rPr>
        <w:t>5) Yapılan denetim sonucunda veya herhangi bir sebeple Bakanlıkça, şirket genel kurulunda görüşülmesi istenen konuların gündeme konulması zorunludur.</w:t>
      </w:r>
    </w:p>
    <w:p w:rsidR="005C3BCF" w:rsidRDefault="005C3BCF" w:rsidP="005C3BCF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5C3BCF" w:rsidRDefault="005C3BCF" w:rsidP="005C3BCF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color w:val="FF0000"/>
          <w:sz w:val="20"/>
        </w:rPr>
        <w:t>6) Gündem, genel kurulu toplantıya çağıran tarafından belirlenir.</w:t>
      </w:r>
    </w:p>
    <w:p w:rsidR="005C3BCF" w:rsidRDefault="005C3BCF" w:rsidP="005C3BCF">
      <w:pPr>
        <w:rPr>
          <w:rFonts w:ascii="Verdana" w:hAnsi="Verdana"/>
          <w:sz w:val="20"/>
          <w:szCs w:val="20"/>
        </w:rPr>
      </w:pPr>
    </w:p>
    <w:p w:rsidR="005C3BCF" w:rsidRDefault="005C3BCF" w:rsidP="005C3BCF">
      <w:pPr>
        <w:rPr>
          <w:rFonts w:ascii="Verdana" w:hAnsi="Verdana"/>
          <w:sz w:val="20"/>
          <w:szCs w:val="20"/>
        </w:rPr>
      </w:pPr>
    </w:p>
    <w:p w:rsidR="005C3BCF" w:rsidRDefault="005C3BCF" w:rsidP="005C3BCF">
      <w:pPr>
        <w:rPr>
          <w:rFonts w:ascii="Verdana" w:hAnsi="Verdana"/>
          <w:sz w:val="20"/>
          <w:szCs w:val="20"/>
        </w:rPr>
      </w:pPr>
    </w:p>
    <w:p w:rsidR="005C3BCF" w:rsidRDefault="005C3BCF" w:rsidP="005C3BCF">
      <w:pPr>
        <w:rPr>
          <w:rFonts w:ascii="Verdana" w:hAnsi="Verdana"/>
          <w:sz w:val="20"/>
          <w:szCs w:val="20"/>
        </w:rPr>
      </w:pPr>
    </w:p>
    <w:p w:rsidR="00A546ED" w:rsidRDefault="005C3BCF"/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5C3BCF"/>
    <w:rsid w:val="0042693A"/>
    <w:rsid w:val="0047409A"/>
    <w:rsid w:val="00495A66"/>
    <w:rsid w:val="004B4D81"/>
    <w:rsid w:val="005C3BCF"/>
    <w:rsid w:val="007E5BA1"/>
    <w:rsid w:val="00A052F2"/>
    <w:rsid w:val="00AC0A7B"/>
    <w:rsid w:val="00B6123B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C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5C3BC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FontStyle146">
    <w:name w:val="Font Style146"/>
    <w:uiPriority w:val="99"/>
    <w:rsid w:val="005C3BCF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2015-04-28T11:22:00Z</dcterms:created>
  <dcterms:modified xsi:type="dcterms:W3CDTF">2015-04-28T11:22:00Z</dcterms:modified>
</cp:coreProperties>
</file>